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F1433" w14:textId="77777777" w:rsidR="00312F66" w:rsidRDefault="00B62299" w:rsidP="00B62299">
      <w:pPr>
        <w:pStyle w:val="Titles"/>
      </w:pPr>
      <w:r>
        <w:t>Shark Security Force Creative Story</w:t>
      </w:r>
    </w:p>
    <w:p w14:paraId="14DDC3F4" w14:textId="72D046DB" w:rsidR="00B62299" w:rsidRDefault="00B62299" w:rsidP="009C2EE4">
      <w:pPr>
        <w:pStyle w:val="Bods"/>
      </w:pPr>
      <w:r>
        <w:t xml:space="preserve">In order to blend your scientific skills and your writing skills, you’ll include some elements from English in your Science story to reflect what you’ve been learning in both classes. As you revise and type your </w:t>
      </w:r>
      <w:r w:rsidR="001A21F2">
        <w:t>creative story</w:t>
      </w:r>
      <w:r>
        <w:t>, add in the following components</w:t>
      </w:r>
      <w:r w:rsidR="001A21F2">
        <w:t>:</w:t>
      </w:r>
    </w:p>
    <w:p w14:paraId="56CEA7DD" w14:textId="0E63F4CA" w:rsidR="001A21F2" w:rsidRDefault="001A21F2" w:rsidP="001A21F2">
      <w:pPr>
        <w:pStyle w:val="Bods"/>
      </w:pPr>
      <w:r>
        <w:t xml:space="preserve">For </w:t>
      </w:r>
      <w:r w:rsidRPr="001A21F2">
        <w:rPr>
          <w:b/>
        </w:rPr>
        <w:t>Science</w:t>
      </w:r>
      <w:r>
        <w:t xml:space="preserve">, make sure the story includes: </w:t>
      </w:r>
    </w:p>
    <w:p w14:paraId="510AB388" w14:textId="77777777" w:rsidR="001A21F2" w:rsidRDefault="001A21F2" w:rsidP="001A21F2">
      <w:pPr>
        <w:pStyle w:val="Bods"/>
        <w:numPr>
          <w:ilvl w:val="0"/>
          <w:numId w:val="1"/>
        </w:numPr>
      </w:pPr>
      <w:r>
        <w:t xml:space="preserve">The "Where", "Who", "Objective", "Villains and Problem", and "Result". The mission must fall under the mission of TEETH: saving the environment and making the world a better place. You are writing a story about the greatest mission ever and describing the greatest villain. </w:t>
      </w:r>
    </w:p>
    <w:p w14:paraId="229657FA" w14:textId="77777777" w:rsidR="001A21F2" w:rsidRDefault="001A21F2" w:rsidP="001A21F2">
      <w:pPr>
        <w:pStyle w:val="Bods"/>
        <w:numPr>
          <w:ilvl w:val="0"/>
          <w:numId w:val="1"/>
        </w:numPr>
      </w:pPr>
      <w:r>
        <w:t>You can write this from the point of view of the villain or the TEETH team.</w:t>
      </w:r>
    </w:p>
    <w:p w14:paraId="0FAD82F5" w14:textId="66EB79D7" w:rsidR="005C6F8F" w:rsidRDefault="001A21F2" w:rsidP="005C6F8F">
      <w:pPr>
        <w:pStyle w:val="Bods"/>
        <w:numPr>
          <w:ilvl w:val="0"/>
          <w:numId w:val="1"/>
        </w:numPr>
      </w:pPr>
      <w:r>
        <w:t>Your story should include a conflict and resolution. Make it fun and creative, bu</w:t>
      </w:r>
      <w:r w:rsidR="005C6F8F">
        <w:t xml:space="preserve">t be sure to include your facts. Make sure you have at least one fact and that you cite that fact in MLA format.  For example, your fact may be the number of sharks that are harvested </w:t>
      </w:r>
      <w:r w:rsidR="0025194B">
        <w:t xml:space="preserve">yearly </w:t>
      </w:r>
      <w:r w:rsidR="005C6F8F">
        <w:t>for shark fin soup.</w:t>
      </w:r>
    </w:p>
    <w:p w14:paraId="3B371411" w14:textId="77777777" w:rsidR="001A21F2" w:rsidRDefault="001A21F2" w:rsidP="001A21F2">
      <w:pPr>
        <w:pStyle w:val="Bods"/>
        <w:ind w:left="360"/>
      </w:pPr>
      <w:r>
        <w:t xml:space="preserve">For </w:t>
      </w:r>
      <w:r w:rsidRPr="001A21F2">
        <w:rPr>
          <w:b/>
        </w:rPr>
        <w:t>English</w:t>
      </w:r>
      <w:r>
        <w:rPr>
          <w:b/>
        </w:rPr>
        <w:t xml:space="preserve">, </w:t>
      </w:r>
      <w:r>
        <w:t>make sure the story includes:</w:t>
      </w:r>
    </w:p>
    <w:p w14:paraId="5C2E867F" w14:textId="18D857A0" w:rsidR="00B62299" w:rsidRDefault="00B62299" w:rsidP="001A21F2">
      <w:pPr>
        <w:pStyle w:val="Bods"/>
        <w:numPr>
          <w:ilvl w:val="0"/>
          <w:numId w:val="1"/>
        </w:numPr>
      </w:pPr>
      <w:r w:rsidRPr="001A21F2">
        <w:rPr>
          <w:b/>
        </w:rPr>
        <w:t>Include</w:t>
      </w:r>
      <w:r>
        <w:t xml:space="preserve"> </w:t>
      </w:r>
      <w:r w:rsidRPr="00B62299">
        <w:rPr>
          <w:b/>
        </w:rPr>
        <w:t>at least 5</w:t>
      </w:r>
      <w:r>
        <w:t xml:space="preserve"> vocab words (or their related words) from Vocab Sets 1-3</w:t>
      </w:r>
    </w:p>
    <w:tbl>
      <w:tblPr>
        <w:tblStyle w:val="TableGrid"/>
        <w:tblW w:w="0" w:type="auto"/>
        <w:tblInd w:w="1440" w:type="dxa"/>
        <w:tblLook w:val="04A0" w:firstRow="1" w:lastRow="0" w:firstColumn="1" w:lastColumn="0" w:noHBand="0" w:noVBand="1"/>
      </w:tblPr>
      <w:tblGrid>
        <w:gridCol w:w="1870"/>
        <w:gridCol w:w="1870"/>
        <w:gridCol w:w="1870"/>
        <w:gridCol w:w="1870"/>
        <w:gridCol w:w="1870"/>
      </w:tblGrid>
      <w:tr w:rsidR="00B62299" w14:paraId="54544A02" w14:textId="77777777" w:rsidTr="00B62299">
        <w:tc>
          <w:tcPr>
            <w:tcW w:w="1870" w:type="dxa"/>
          </w:tcPr>
          <w:p w14:paraId="69960A0D" w14:textId="77777777" w:rsidR="00B62299" w:rsidRDefault="00B62299" w:rsidP="009C2EE4">
            <w:pPr>
              <w:pStyle w:val="Bods"/>
            </w:pPr>
            <w:r>
              <w:t>Extraordinary</w:t>
            </w:r>
          </w:p>
        </w:tc>
        <w:tc>
          <w:tcPr>
            <w:tcW w:w="1870" w:type="dxa"/>
          </w:tcPr>
          <w:p w14:paraId="750FFA34" w14:textId="77777777" w:rsidR="00B62299" w:rsidRDefault="00B62299" w:rsidP="009C2EE4">
            <w:pPr>
              <w:pStyle w:val="Bods"/>
            </w:pPr>
            <w:r>
              <w:t>Scrutinize</w:t>
            </w:r>
          </w:p>
        </w:tc>
        <w:tc>
          <w:tcPr>
            <w:tcW w:w="1870" w:type="dxa"/>
          </w:tcPr>
          <w:p w14:paraId="69C9285C" w14:textId="77777777" w:rsidR="00B62299" w:rsidRDefault="00B62299" w:rsidP="009C2EE4">
            <w:pPr>
              <w:pStyle w:val="Bods"/>
            </w:pPr>
            <w:r>
              <w:t>Regale</w:t>
            </w:r>
          </w:p>
        </w:tc>
        <w:tc>
          <w:tcPr>
            <w:tcW w:w="1870" w:type="dxa"/>
          </w:tcPr>
          <w:p w14:paraId="562DC307" w14:textId="77777777" w:rsidR="00B62299" w:rsidRDefault="00B62299" w:rsidP="009C2EE4">
            <w:pPr>
              <w:pStyle w:val="Bods"/>
            </w:pPr>
            <w:r>
              <w:t>Enthrall</w:t>
            </w:r>
          </w:p>
        </w:tc>
        <w:tc>
          <w:tcPr>
            <w:tcW w:w="1870" w:type="dxa"/>
          </w:tcPr>
          <w:p w14:paraId="617187F7" w14:textId="77777777" w:rsidR="00B62299" w:rsidRDefault="00B62299" w:rsidP="009C2EE4">
            <w:pPr>
              <w:pStyle w:val="Bods"/>
            </w:pPr>
            <w:r>
              <w:t>Endure</w:t>
            </w:r>
          </w:p>
        </w:tc>
      </w:tr>
      <w:tr w:rsidR="00B62299" w14:paraId="771E1C07" w14:textId="77777777" w:rsidTr="00B62299">
        <w:tc>
          <w:tcPr>
            <w:tcW w:w="1870" w:type="dxa"/>
          </w:tcPr>
          <w:p w14:paraId="47DACF22" w14:textId="77777777" w:rsidR="00B62299" w:rsidRDefault="00B62299" w:rsidP="009C2EE4">
            <w:pPr>
              <w:pStyle w:val="Bods"/>
            </w:pPr>
            <w:r>
              <w:t>Elicit</w:t>
            </w:r>
          </w:p>
        </w:tc>
        <w:tc>
          <w:tcPr>
            <w:tcW w:w="1870" w:type="dxa"/>
          </w:tcPr>
          <w:p w14:paraId="006FE30A" w14:textId="77777777" w:rsidR="00B62299" w:rsidRDefault="00B62299" w:rsidP="009C2EE4">
            <w:pPr>
              <w:pStyle w:val="Bods"/>
            </w:pPr>
            <w:r>
              <w:t>Contemplate</w:t>
            </w:r>
          </w:p>
        </w:tc>
        <w:tc>
          <w:tcPr>
            <w:tcW w:w="1870" w:type="dxa"/>
          </w:tcPr>
          <w:p w14:paraId="5FD13E09" w14:textId="77777777" w:rsidR="00B62299" w:rsidRDefault="00B62299" w:rsidP="009C2EE4">
            <w:pPr>
              <w:pStyle w:val="Bods"/>
            </w:pPr>
            <w:r>
              <w:t>Devour</w:t>
            </w:r>
          </w:p>
        </w:tc>
        <w:tc>
          <w:tcPr>
            <w:tcW w:w="1870" w:type="dxa"/>
          </w:tcPr>
          <w:p w14:paraId="0E92FCFA" w14:textId="77777777" w:rsidR="00B62299" w:rsidRDefault="00B62299" w:rsidP="009C2EE4">
            <w:pPr>
              <w:pStyle w:val="Bods"/>
            </w:pPr>
            <w:r>
              <w:t>Abate</w:t>
            </w:r>
          </w:p>
        </w:tc>
        <w:tc>
          <w:tcPr>
            <w:tcW w:w="1870" w:type="dxa"/>
          </w:tcPr>
          <w:p w14:paraId="77CC88C4" w14:textId="77777777" w:rsidR="00B62299" w:rsidRDefault="00B62299" w:rsidP="009C2EE4">
            <w:pPr>
              <w:pStyle w:val="Bods"/>
            </w:pPr>
            <w:r>
              <w:t>Procure</w:t>
            </w:r>
          </w:p>
        </w:tc>
      </w:tr>
      <w:tr w:rsidR="00B62299" w14:paraId="60E289C6" w14:textId="77777777" w:rsidTr="00B62299">
        <w:tc>
          <w:tcPr>
            <w:tcW w:w="1870" w:type="dxa"/>
          </w:tcPr>
          <w:p w14:paraId="655B1633" w14:textId="77777777" w:rsidR="00B62299" w:rsidRDefault="00B62299" w:rsidP="009C2EE4">
            <w:pPr>
              <w:pStyle w:val="Bods"/>
            </w:pPr>
            <w:r>
              <w:t>Sheer</w:t>
            </w:r>
          </w:p>
        </w:tc>
        <w:tc>
          <w:tcPr>
            <w:tcW w:w="1870" w:type="dxa"/>
          </w:tcPr>
          <w:p w14:paraId="34E7A57A" w14:textId="77777777" w:rsidR="00B62299" w:rsidRDefault="00B62299" w:rsidP="009C2EE4">
            <w:pPr>
              <w:pStyle w:val="Bods"/>
            </w:pPr>
            <w:r>
              <w:t>Ardent</w:t>
            </w:r>
          </w:p>
        </w:tc>
        <w:tc>
          <w:tcPr>
            <w:tcW w:w="1870" w:type="dxa"/>
          </w:tcPr>
          <w:p w14:paraId="127E2F09" w14:textId="77777777" w:rsidR="00B62299" w:rsidRDefault="00B62299" w:rsidP="009C2EE4">
            <w:pPr>
              <w:pStyle w:val="Bods"/>
            </w:pPr>
            <w:r>
              <w:t>Cater</w:t>
            </w:r>
          </w:p>
        </w:tc>
        <w:tc>
          <w:tcPr>
            <w:tcW w:w="1870" w:type="dxa"/>
          </w:tcPr>
          <w:p w14:paraId="05E389AE" w14:textId="77777777" w:rsidR="00B62299" w:rsidRDefault="00B62299" w:rsidP="009C2EE4">
            <w:pPr>
              <w:pStyle w:val="Bods"/>
            </w:pPr>
            <w:r>
              <w:t>Adorn</w:t>
            </w:r>
          </w:p>
        </w:tc>
        <w:tc>
          <w:tcPr>
            <w:tcW w:w="1870" w:type="dxa"/>
          </w:tcPr>
          <w:p w14:paraId="5EA4680E" w14:textId="77777777" w:rsidR="00B62299" w:rsidRDefault="00B62299" w:rsidP="009C2EE4">
            <w:pPr>
              <w:pStyle w:val="Bods"/>
            </w:pPr>
            <w:r>
              <w:t>Former</w:t>
            </w:r>
          </w:p>
        </w:tc>
      </w:tr>
    </w:tbl>
    <w:p w14:paraId="4FECD0E0" w14:textId="77777777" w:rsidR="00B62299" w:rsidRDefault="00B62299" w:rsidP="009C2EE4">
      <w:pPr>
        <w:pStyle w:val="Bods"/>
      </w:pPr>
    </w:p>
    <w:p w14:paraId="1A8A6162" w14:textId="77777777" w:rsidR="00B62299" w:rsidRDefault="00B62299" w:rsidP="009C2EE4">
      <w:pPr>
        <w:pStyle w:val="Bods"/>
        <w:numPr>
          <w:ilvl w:val="0"/>
          <w:numId w:val="1"/>
        </w:numPr>
      </w:pPr>
      <w:r>
        <w:t xml:space="preserve">Include </w:t>
      </w:r>
      <w:r w:rsidRPr="00B62299">
        <w:rPr>
          <w:b/>
        </w:rPr>
        <w:t>at least 1</w:t>
      </w:r>
      <w:r>
        <w:t xml:space="preserve"> example of a comparative adjective</w:t>
      </w:r>
    </w:p>
    <w:p w14:paraId="50EC60C9" w14:textId="77777777" w:rsidR="00B62299" w:rsidRDefault="00B62299" w:rsidP="009C2EE4">
      <w:pPr>
        <w:pStyle w:val="Bods"/>
        <w:numPr>
          <w:ilvl w:val="1"/>
          <w:numId w:val="1"/>
        </w:numPr>
      </w:pPr>
      <w:r>
        <w:t>Comparing one thing with one other</w:t>
      </w:r>
    </w:p>
    <w:p w14:paraId="602B9F9A" w14:textId="77777777" w:rsidR="00B62299" w:rsidRDefault="00B62299" w:rsidP="009C2EE4">
      <w:pPr>
        <w:pStyle w:val="Bods"/>
        <w:numPr>
          <w:ilvl w:val="1"/>
          <w:numId w:val="1"/>
        </w:numPr>
      </w:pPr>
      <w:r>
        <w:t xml:space="preserve">The Atlantic Ocean is </w:t>
      </w:r>
      <w:r w:rsidRPr="00B62299">
        <w:rPr>
          <w:b/>
        </w:rPr>
        <w:t>colder</w:t>
      </w:r>
      <w:r>
        <w:t xml:space="preserve"> than the Pacific Ocean.</w:t>
      </w:r>
    </w:p>
    <w:p w14:paraId="75623544" w14:textId="77777777" w:rsidR="00B62299" w:rsidRDefault="2C748CC1" w:rsidP="009C2EE4">
      <w:pPr>
        <w:pStyle w:val="Bods"/>
        <w:numPr>
          <w:ilvl w:val="0"/>
          <w:numId w:val="1"/>
        </w:numPr>
      </w:pPr>
      <w:r>
        <w:t xml:space="preserve">Include </w:t>
      </w:r>
      <w:r w:rsidRPr="2C748CC1">
        <w:rPr>
          <w:b/>
          <w:bCs/>
        </w:rPr>
        <w:t>at least 1</w:t>
      </w:r>
      <w:r>
        <w:t xml:space="preserve"> example of a superlative adjective</w:t>
      </w:r>
    </w:p>
    <w:p w14:paraId="4E0AEF6D" w14:textId="07A000C1" w:rsidR="2C748CC1" w:rsidRDefault="2C748CC1" w:rsidP="2C748CC1">
      <w:pPr>
        <w:pStyle w:val="Bods"/>
        <w:numPr>
          <w:ilvl w:val="1"/>
          <w:numId w:val="1"/>
        </w:numPr>
        <w:rPr>
          <w:szCs w:val="24"/>
        </w:rPr>
      </w:pPr>
      <w:r>
        <w:t>Comparing one thing with several others</w:t>
      </w:r>
    </w:p>
    <w:p w14:paraId="5D08A6AD" w14:textId="374018B3" w:rsidR="2C748CC1" w:rsidRDefault="2C748CC1" w:rsidP="2C748CC1">
      <w:pPr>
        <w:pStyle w:val="Bods"/>
        <w:numPr>
          <w:ilvl w:val="1"/>
          <w:numId w:val="1"/>
        </w:numPr>
      </w:pPr>
      <w:r>
        <w:t xml:space="preserve">The Arctic Sea has the </w:t>
      </w:r>
      <w:r w:rsidRPr="2C748CC1">
        <w:rPr>
          <w:b/>
          <w:bCs/>
        </w:rPr>
        <w:t>coldest</w:t>
      </w:r>
      <w:r>
        <w:t xml:space="preserve"> water in the world.</w:t>
      </w:r>
    </w:p>
    <w:p w14:paraId="3DA6E924" w14:textId="474AE75D" w:rsidR="00F44901" w:rsidRDefault="00F44901" w:rsidP="00D26374">
      <w:pPr>
        <w:pStyle w:val="Bods"/>
        <w:numPr>
          <w:ilvl w:val="0"/>
          <w:numId w:val="1"/>
        </w:numPr>
      </w:pPr>
      <w:r>
        <w:t>It should be at least 1 page and no more than 3 pages.</w:t>
      </w:r>
    </w:p>
    <w:p w14:paraId="1B309705" w14:textId="77777777" w:rsidR="00B62299" w:rsidRDefault="00B62299" w:rsidP="009C2EE4">
      <w:pPr>
        <w:pStyle w:val="Bods"/>
      </w:pPr>
    </w:p>
    <w:p w14:paraId="5950F527" w14:textId="06F54E21" w:rsidR="00B62299" w:rsidRDefault="00B62299" w:rsidP="009C2EE4">
      <w:pPr>
        <w:pStyle w:val="Bods"/>
      </w:pPr>
      <w:r>
        <w:t xml:space="preserve">This assignment will count as a grade in both classes. </w:t>
      </w:r>
    </w:p>
    <w:p w14:paraId="0BC30BCD" w14:textId="77777777" w:rsidR="00345212" w:rsidRDefault="00345212" w:rsidP="009C2EE4">
      <w:pPr>
        <w:pStyle w:val="Bods"/>
      </w:pPr>
      <w:bookmarkStart w:id="0" w:name="_GoBack"/>
      <w:bookmarkEnd w:id="0"/>
    </w:p>
    <w:p w14:paraId="58AFF431" w14:textId="77A40F35" w:rsidR="2C748CC1" w:rsidRPr="001A21F2" w:rsidRDefault="2C748CC1" w:rsidP="2C748CC1">
      <w:pPr>
        <w:pStyle w:val="Bods"/>
        <w:rPr>
          <w:b/>
        </w:rPr>
      </w:pPr>
      <w:r w:rsidRPr="001A21F2">
        <w:rPr>
          <w:b/>
        </w:rPr>
        <w:t>The Google Doc is due to Ms. Brown uploaded to Google Classroom on Monday September 25</w:t>
      </w:r>
      <w:r w:rsidRPr="001A21F2">
        <w:rPr>
          <w:b/>
          <w:vertAlign w:val="superscript"/>
        </w:rPr>
        <w:t>th</w:t>
      </w:r>
      <w:r w:rsidRPr="001A21F2">
        <w:rPr>
          <w:b/>
        </w:rPr>
        <w:t xml:space="preserve">. </w:t>
      </w:r>
    </w:p>
    <w:p w14:paraId="1E15D61D" w14:textId="77777777" w:rsidR="009C2EE4" w:rsidRDefault="009C2EE4" w:rsidP="009C2EE4">
      <w:pPr>
        <w:pStyle w:val="Bods"/>
      </w:pPr>
    </w:p>
    <w:p w14:paraId="3881C2C2" w14:textId="77777777" w:rsidR="009C2EE4" w:rsidRDefault="009C2EE4" w:rsidP="009C2EE4">
      <w:pPr>
        <w:pStyle w:val="Bods"/>
      </w:pPr>
    </w:p>
    <w:sectPr w:rsidR="009C2EE4" w:rsidSect="00B622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4A01"/>
    <w:multiLevelType w:val="hybridMultilevel"/>
    <w:tmpl w:val="6A00E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45747"/>
    <w:multiLevelType w:val="hybridMultilevel"/>
    <w:tmpl w:val="6A00E582"/>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99"/>
    <w:rsid w:val="001977F2"/>
    <w:rsid w:val="001A21F2"/>
    <w:rsid w:val="0025194B"/>
    <w:rsid w:val="00280D2E"/>
    <w:rsid w:val="00312F66"/>
    <w:rsid w:val="00345212"/>
    <w:rsid w:val="005C6F8F"/>
    <w:rsid w:val="007030C9"/>
    <w:rsid w:val="00822507"/>
    <w:rsid w:val="009B4143"/>
    <w:rsid w:val="009C2EE4"/>
    <w:rsid w:val="00B62299"/>
    <w:rsid w:val="00D26374"/>
    <w:rsid w:val="00F44901"/>
    <w:rsid w:val="2C748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1433"/>
  <w15:chartTrackingRefBased/>
  <w15:docId w15:val="{05904E63-FD1C-4996-B7A0-19F78866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link w:val="TitlesChar"/>
    <w:autoRedefine/>
    <w:qFormat/>
    <w:rsid w:val="001977F2"/>
    <w:pPr>
      <w:jc w:val="center"/>
    </w:pPr>
    <w:rPr>
      <w:rFonts w:ascii="Segoe Print" w:hAnsi="Segoe Print"/>
      <w:b/>
      <w:sz w:val="28"/>
    </w:rPr>
  </w:style>
  <w:style w:type="character" w:customStyle="1" w:styleId="TitlesChar">
    <w:name w:val="Titles Char"/>
    <w:basedOn w:val="DefaultParagraphFont"/>
    <w:link w:val="Titles"/>
    <w:rsid w:val="001977F2"/>
    <w:rPr>
      <w:rFonts w:ascii="Segoe Print" w:hAnsi="Segoe Print"/>
      <w:b/>
      <w:sz w:val="28"/>
    </w:rPr>
  </w:style>
  <w:style w:type="paragraph" w:customStyle="1" w:styleId="Bods">
    <w:name w:val="Bods"/>
    <w:basedOn w:val="Titles"/>
    <w:link w:val="BodsChar"/>
    <w:autoRedefine/>
    <w:qFormat/>
    <w:rsid w:val="009C2EE4"/>
    <w:pPr>
      <w:spacing w:line="240" w:lineRule="auto"/>
      <w:jc w:val="left"/>
    </w:pPr>
    <w:rPr>
      <w:rFonts w:ascii="Candara" w:hAnsi="Candara"/>
      <w:b w:val="0"/>
      <w:sz w:val="24"/>
    </w:rPr>
  </w:style>
  <w:style w:type="character" w:customStyle="1" w:styleId="BodsChar">
    <w:name w:val="Bods Char"/>
    <w:basedOn w:val="TitlesChar"/>
    <w:link w:val="Bods"/>
    <w:rsid w:val="009C2EE4"/>
    <w:rPr>
      <w:rFonts w:ascii="Candara" w:hAnsi="Candara"/>
      <w:b w:val="0"/>
      <w:sz w:val="24"/>
    </w:rPr>
  </w:style>
  <w:style w:type="table" w:styleId="TableGrid">
    <w:name w:val="Table Grid"/>
    <w:basedOn w:val="TableNormal"/>
    <w:uiPriority w:val="39"/>
    <w:rsid w:val="00B62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HRH Pohl</dc:creator>
  <cp:keywords/>
  <dc:description/>
  <cp:lastModifiedBy>Susan Brown</cp:lastModifiedBy>
  <cp:revision>4</cp:revision>
  <dcterms:created xsi:type="dcterms:W3CDTF">2017-09-20T16:03:00Z</dcterms:created>
  <dcterms:modified xsi:type="dcterms:W3CDTF">2017-09-20T20:22:00Z</dcterms:modified>
</cp:coreProperties>
</file>