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5D" w:rsidRPr="00B52FF7" w:rsidRDefault="005A675D" w:rsidP="00B52FF7">
      <w:pPr>
        <w:jc w:val="center"/>
        <w:rPr>
          <w:b/>
          <w:sz w:val="32"/>
          <w:szCs w:val="32"/>
          <w:u w:val="single"/>
        </w:rPr>
      </w:pPr>
      <w:r w:rsidRPr="00B52FF7">
        <w:rPr>
          <w:b/>
          <w:sz w:val="32"/>
          <w:szCs w:val="32"/>
          <w:u w:val="single"/>
        </w:rPr>
        <w:t>Sea Floor Spreading Models Instructions</w:t>
      </w:r>
    </w:p>
    <w:p w:rsidR="005A675D" w:rsidRDefault="005A675D" w:rsidP="005A675D">
      <w:pPr>
        <w:pStyle w:val="ListParagraph"/>
        <w:numPr>
          <w:ilvl w:val="0"/>
          <w:numId w:val="1"/>
        </w:numPr>
      </w:pPr>
      <w:r>
        <w:t>Begin with the page with the diagram cut-through view of the mantle showing convection currents. Fold the paper lengthwise along the fold line “hot dog style”. Focus on the large diagram for now.</w:t>
      </w:r>
    </w:p>
    <w:p w:rsidR="005A675D" w:rsidRDefault="005A675D" w:rsidP="005A675D">
      <w:pPr>
        <w:pStyle w:val="ListParagraph"/>
        <w:numPr>
          <w:ilvl w:val="0"/>
          <w:numId w:val="1"/>
        </w:numPr>
      </w:pPr>
      <w:r>
        <w:t>Label the diagram as follows. The number after the word indicated how many of these features there are that need to be labeled.</w:t>
      </w:r>
    </w:p>
    <w:p w:rsidR="005A675D" w:rsidRDefault="005A675D" w:rsidP="005A675D">
      <w:pPr>
        <w:pStyle w:val="ListParagraph"/>
        <w:numPr>
          <w:ilvl w:val="1"/>
          <w:numId w:val="1"/>
        </w:numPr>
      </w:pPr>
      <w:r>
        <w:t>Labels for the cut-through view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Asthenosphere (1)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Lithosphere (4)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Mid-Ocean Ridge (1)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Rift Valley (1)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Divergent Plate Boundary (1)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Convergent Plate Boundary (2)</w:t>
      </w:r>
      <w:bookmarkStart w:id="0" w:name="_GoBack"/>
      <w:bookmarkEnd w:id="0"/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Folded Mountains with some volcanic peaks (1)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Trench (2)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Subduction zone (2)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Island Arc (1)</w:t>
      </w:r>
    </w:p>
    <w:p w:rsidR="005A675D" w:rsidRDefault="005A675D" w:rsidP="005A675D">
      <w:pPr>
        <w:pStyle w:val="ListParagraph"/>
        <w:numPr>
          <w:ilvl w:val="1"/>
          <w:numId w:val="1"/>
        </w:numPr>
      </w:pPr>
      <w:r>
        <w:t>Labels for top view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Oceanic crust (3)</w:t>
      </w:r>
    </w:p>
    <w:p w:rsidR="005A675D" w:rsidRDefault="005A675D" w:rsidP="005A675D">
      <w:pPr>
        <w:pStyle w:val="ListParagraph"/>
        <w:numPr>
          <w:ilvl w:val="2"/>
          <w:numId w:val="1"/>
        </w:numPr>
      </w:pPr>
      <w:r>
        <w:t>Continental crust (1)</w:t>
      </w:r>
    </w:p>
    <w:p w:rsidR="00FD06C4" w:rsidRDefault="00FD06C4" w:rsidP="00FD06C4">
      <w:pPr>
        <w:pStyle w:val="ListParagraph"/>
        <w:numPr>
          <w:ilvl w:val="0"/>
          <w:numId w:val="1"/>
        </w:numPr>
      </w:pPr>
      <w:r>
        <w:t>Color the diagram in</w:t>
      </w:r>
    </w:p>
    <w:p w:rsidR="00492717" w:rsidRDefault="00492717" w:rsidP="00492717">
      <w:pPr>
        <w:pStyle w:val="ListParagraph"/>
        <w:numPr>
          <w:ilvl w:val="1"/>
          <w:numId w:val="1"/>
        </w:numPr>
      </w:pPr>
      <w:r>
        <w:t>Use blue to represent the ocean</w:t>
      </w:r>
    </w:p>
    <w:p w:rsidR="00492717" w:rsidRDefault="00492717" w:rsidP="00492717">
      <w:pPr>
        <w:pStyle w:val="ListParagraph"/>
        <w:numPr>
          <w:ilvl w:val="1"/>
          <w:numId w:val="1"/>
        </w:numPr>
      </w:pPr>
      <w:r>
        <w:t>Use one color to represent the left-most oceanic crust with the volcanic island arc</w:t>
      </w:r>
    </w:p>
    <w:p w:rsidR="00492717" w:rsidRDefault="00492717" w:rsidP="00492717">
      <w:pPr>
        <w:pStyle w:val="ListParagraph"/>
        <w:numPr>
          <w:ilvl w:val="1"/>
          <w:numId w:val="1"/>
        </w:numPr>
      </w:pPr>
      <w:r>
        <w:t>Use another color to represent the two slabs of oceanic crust in the middle spreading outward from the mid-ocean ridge</w:t>
      </w:r>
    </w:p>
    <w:p w:rsidR="00492717" w:rsidRDefault="00B52FF7" w:rsidP="00492717">
      <w:pPr>
        <w:pStyle w:val="ListParagraph"/>
        <w:numPr>
          <w:ilvl w:val="1"/>
          <w:numId w:val="1"/>
        </w:numPr>
      </w:pPr>
      <w:r>
        <w:t>Use another color to represent the continental crust on the far right</w:t>
      </w:r>
    </w:p>
    <w:p w:rsidR="00B52FF7" w:rsidRDefault="00B52FF7" w:rsidP="00492717">
      <w:pPr>
        <w:pStyle w:val="ListParagraph"/>
        <w:numPr>
          <w:ilvl w:val="1"/>
          <w:numId w:val="1"/>
        </w:numPr>
      </w:pPr>
      <w:r>
        <w:t>Use a bright color like orange or red to represent the magma in the mantel and welling up through the volcanoes</w:t>
      </w:r>
    </w:p>
    <w:p w:rsidR="00BF7AAB" w:rsidRDefault="00FD06C4" w:rsidP="00BF7AAB">
      <w:pPr>
        <w:pStyle w:val="ListParagraph"/>
        <w:numPr>
          <w:ilvl w:val="0"/>
          <w:numId w:val="1"/>
        </w:numPr>
      </w:pPr>
      <w:r>
        <w:t>The big diagram is the side view while the other part</w:t>
      </w:r>
      <w:r w:rsidR="003B7C0A">
        <w:t xml:space="preserve"> </w:t>
      </w:r>
      <w:r>
        <w:t>on the other side of the fold is the top view.</w:t>
      </w:r>
      <w:r w:rsidR="00BF7AAB">
        <w:t xml:space="preserve"> Drape the model over the edge of the table with the large diagram hanging over the side to get oriented.</w:t>
      </w:r>
    </w:p>
    <w:p w:rsidR="00B52FF7" w:rsidRDefault="00BF7AAB" w:rsidP="00B52FF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Next label and color the top of the model so that they match the colors on the cut through view.</w:t>
      </w: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</w:p>
    <w:p w:rsidR="00B52FF7" w:rsidRDefault="00B52FF7" w:rsidP="00B52FF7">
      <w:pPr>
        <w:pBdr>
          <w:bottom w:val="single" w:sz="12" w:space="1" w:color="auto"/>
        </w:pBdr>
      </w:pPr>
      <w:r>
        <w:t>STOP HERE – WE WILL FINISH THE MODELS TOMORROW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Use the scissors to cut a slit along each of the dark black lines on the top of the model. DO NOT CUT ALL THE WAY TO THE EDGE. It helps to make a light fold perpendicular to the line and make a small snip with the scissors to get the cut started. Then you can open the paper up to cut the rest of the line.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Now take the other piece of the model (the piece with all the grey stripes). Cut out the grid along the outer lines and throw the edges away.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Cut the two strips apart lengthwise down the middle “hot dog style”.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Put the two strips together, one on top of the other with the writing facing the inside, facing one another.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 xml:space="preserve">Staple the two strips at the end that </w:t>
      </w:r>
      <w:proofErr w:type="gramStart"/>
      <w:r>
        <w:t>say</w:t>
      </w:r>
      <w:proofErr w:type="gramEnd"/>
      <w:r>
        <w:t xml:space="preserve"> “Glue this end to the other strip”.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Feed the stapled end into the slit labeled “mid-ocean ridge”.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Feed the free end of the left-had strip into the subduction zone on the left.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Feed the free end of the right-hand strip into the subduction zone on the right.</w:t>
      </w:r>
    </w:p>
    <w:p w:rsidR="00BF7AAB" w:rsidRDefault="00BF7AAB" w:rsidP="00BF7AAB">
      <w:pPr>
        <w:pStyle w:val="ListParagraph"/>
        <w:numPr>
          <w:ilvl w:val="0"/>
          <w:numId w:val="1"/>
        </w:numPr>
      </w:pPr>
      <w:r>
        <w:t>Hold a free end in each hand and slowly pull the strips of paper through the subduction zones. “New” crust should appear at the mid-ocean ridge. Pull down at the mid-ocean ridge to reset the model.</w:t>
      </w:r>
    </w:p>
    <w:p w:rsidR="00FD06C4" w:rsidRDefault="00FD06C4" w:rsidP="00FD06C4"/>
    <w:sectPr w:rsidR="00FD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936F1"/>
    <w:multiLevelType w:val="hybridMultilevel"/>
    <w:tmpl w:val="7EC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5D"/>
    <w:rsid w:val="003B7C0A"/>
    <w:rsid w:val="00492717"/>
    <w:rsid w:val="005A675D"/>
    <w:rsid w:val="00B52FF7"/>
    <w:rsid w:val="00BF7AAB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B505"/>
  <w15:chartTrackingRefBased/>
  <w15:docId w15:val="{B4D9EC43-BDA5-41C5-8D08-9A4260A4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2018-03-01T19:50:00Z</cp:lastPrinted>
  <dcterms:created xsi:type="dcterms:W3CDTF">2018-03-01T18:47:00Z</dcterms:created>
  <dcterms:modified xsi:type="dcterms:W3CDTF">2018-03-01T19:57:00Z</dcterms:modified>
</cp:coreProperties>
</file>